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63" w:rsidRPr="003E7951" w:rsidRDefault="00205614" w:rsidP="005D4B63">
      <w:pPr>
        <w:spacing w:after="0" w:line="240" w:lineRule="auto"/>
        <w:rPr>
          <w:rFonts w:ascii="Open Sans" w:hAnsi="Open Sans" w:cs="Open Sans"/>
        </w:rPr>
      </w:pPr>
      <w:r w:rsidRPr="003E7951">
        <w:rPr>
          <w:rFonts w:ascii="Open Sans" w:hAnsi="Open Sans" w:cs="Open Sans"/>
        </w:rPr>
        <w:t xml:space="preserve">Vukovar, </w:t>
      </w:r>
      <w:r w:rsidR="00983F2F">
        <w:rPr>
          <w:rFonts w:ascii="Open Sans" w:hAnsi="Open Sans" w:cs="Open Sans"/>
        </w:rPr>
        <w:t>16</w:t>
      </w:r>
      <w:r w:rsidR="00980077">
        <w:rPr>
          <w:rFonts w:ascii="Open Sans" w:hAnsi="Open Sans" w:cs="Open Sans"/>
        </w:rPr>
        <w:t>. studenoga</w:t>
      </w:r>
      <w:r w:rsidR="005D4B63" w:rsidRPr="003E7951">
        <w:rPr>
          <w:rFonts w:ascii="Open Sans" w:hAnsi="Open Sans" w:cs="Open Sans"/>
        </w:rPr>
        <w:t xml:space="preserve"> 2015. godine</w:t>
      </w:r>
    </w:p>
    <w:p w:rsidR="005D4B63" w:rsidRPr="003E7951" w:rsidRDefault="005D4B63" w:rsidP="005D4B63">
      <w:pPr>
        <w:spacing w:after="0" w:line="240" w:lineRule="auto"/>
        <w:rPr>
          <w:rFonts w:ascii="Open Sans" w:hAnsi="Open Sans" w:cs="Open Sans"/>
        </w:rPr>
      </w:pPr>
    </w:p>
    <w:p w:rsidR="005D4B63" w:rsidRPr="003E7951" w:rsidRDefault="005D4B63" w:rsidP="005D4B63">
      <w:pPr>
        <w:spacing w:after="0" w:line="240" w:lineRule="auto"/>
        <w:jc w:val="right"/>
        <w:rPr>
          <w:rFonts w:ascii="Open Sans" w:hAnsi="Open Sans" w:cs="Open Sans"/>
          <w:b/>
          <w:bCs/>
          <w:i/>
        </w:rPr>
      </w:pPr>
      <w:r w:rsidRPr="003E7951">
        <w:rPr>
          <w:rFonts w:ascii="Open Sans" w:hAnsi="Open Sans" w:cs="Open Sans"/>
          <w:b/>
          <w:bCs/>
          <w:i/>
        </w:rPr>
        <w:t>GOSPODARSKIM SUBJEKTIMA KOJI</w:t>
      </w:r>
    </w:p>
    <w:p w:rsidR="005D4B63" w:rsidRPr="003E7951" w:rsidRDefault="005D4B63" w:rsidP="005D4B63">
      <w:pPr>
        <w:spacing w:after="0" w:line="240" w:lineRule="auto"/>
        <w:jc w:val="right"/>
        <w:rPr>
          <w:rFonts w:ascii="Open Sans" w:hAnsi="Open Sans" w:cs="Open Sans"/>
          <w:b/>
          <w:bCs/>
          <w:i/>
        </w:rPr>
      </w:pPr>
      <w:r w:rsidRPr="003E7951">
        <w:rPr>
          <w:rFonts w:ascii="Open Sans" w:hAnsi="Open Sans" w:cs="Open Sans"/>
          <w:b/>
          <w:bCs/>
          <w:i/>
        </w:rPr>
        <w:t>SU PREUZELI DOKUMENATCIJU ZA NADMETANJE</w:t>
      </w:r>
    </w:p>
    <w:p w:rsidR="005D4B63" w:rsidRPr="003E7951" w:rsidRDefault="005D4B63" w:rsidP="005D4B63">
      <w:pPr>
        <w:spacing w:after="0" w:line="240" w:lineRule="auto"/>
        <w:rPr>
          <w:rFonts w:ascii="Open Sans" w:hAnsi="Open Sans" w:cs="Open Sans"/>
        </w:rPr>
      </w:pPr>
    </w:p>
    <w:p w:rsidR="005D4B63" w:rsidRPr="003E7951" w:rsidRDefault="005D4B63" w:rsidP="005D4B63">
      <w:pPr>
        <w:spacing w:after="0" w:line="240" w:lineRule="auto"/>
        <w:ind w:left="1430" w:hanging="1430"/>
        <w:jc w:val="both"/>
        <w:rPr>
          <w:rFonts w:ascii="Open Sans" w:hAnsi="Open Sans" w:cs="Open Sans"/>
          <w:b/>
          <w:bCs/>
        </w:rPr>
      </w:pPr>
    </w:p>
    <w:p w:rsidR="005D4B63" w:rsidRPr="003E7951" w:rsidRDefault="005D4B63" w:rsidP="005D4B63">
      <w:pPr>
        <w:spacing w:after="0" w:line="240" w:lineRule="auto"/>
        <w:ind w:left="1430" w:hanging="1430"/>
        <w:jc w:val="both"/>
        <w:rPr>
          <w:rFonts w:ascii="Open Sans" w:hAnsi="Open Sans" w:cs="Open Sans"/>
          <w:b/>
          <w:bCs/>
        </w:rPr>
      </w:pPr>
      <w:r w:rsidRPr="003E7951">
        <w:rPr>
          <w:rFonts w:ascii="Open Sans" w:hAnsi="Open Sans" w:cs="Open Sans"/>
          <w:b/>
          <w:bCs/>
        </w:rPr>
        <w:t>PREDMET:</w:t>
      </w:r>
      <w:r w:rsidRPr="003E7951">
        <w:rPr>
          <w:rFonts w:ascii="Open Sans" w:hAnsi="Open Sans" w:cs="Open Sans"/>
          <w:b/>
          <w:bCs/>
        </w:rPr>
        <w:tab/>
      </w:r>
      <w:r w:rsidRPr="003E7951">
        <w:rPr>
          <w:rFonts w:ascii="Open Sans" w:hAnsi="Open Sans" w:cs="Open Sans"/>
        </w:rPr>
        <w:t xml:space="preserve">nabava </w:t>
      </w:r>
      <w:r w:rsidR="00ED223A">
        <w:rPr>
          <w:rFonts w:ascii="Open Sans" w:hAnsi="Open Sans" w:cs="Open Sans"/>
        </w:rPr>
        <w:t xml:space="preserve">kamiona kipera s kranom putem financijskog </w:t>
      </w:r>
      <w:proofErr w:type="spellStart"/>
      <w:r w:rsidR="00ED223A">
        <w:rPr>
          <w:rFonts w:ascii="Open Sans" w:hAnsi="Open Sans" w:cs="Open Sans"/>
        </w:rPr>
        <w:t>leasing</w:t>
      </w:r>
      <w:r w:rsidR="00ED223A" w:rsidRPr="00ED223A">
        <w:rPr>
          <w:rFonts w:ascii="Open Sans" w:hAnsi="Open Sans" w:cs="Open Sans"/>
        </w:rPr>
        <w:t>a</w:t>
      </w:r>
      <w:proofErr w:type="spellEnd"/>
      <w:r w:rsidRPr="00ED223A">
        <w:rPr>
          <w:rFonts w:ascii="Open Sans" w:hAnsi="Open Sans" w:cs="Open Sans"/>
        </w:rPr>
        <w:t>,</w:t>
      </w:r>
      <w:r w:rsidR="00ED223A">
        <w:rPr>
          <w:rFonts w:ascii="Open Sans" w:hAnsi="Open Sans" w:cs="Open Sans"/>
          <w:b/>
          <w:bCs/>
        </w:rPr>
        <w:t xml:space="preserve"> evidencijski broj: E-MV-11</w:t>
      </w:r>
      <w:r w:rsidRPr="003E7951">
        <w:rPr>
          <w:rFonts w:ascii="Open Sans" w:hAnsi="Open Sans" w:cs="Open Sans"/>
          <w:b/>
          <w:bCs/>
        </w:rPr>
        <w:t>/2015.</w:t>
      </w:r>
    </w:p>
    <w:p w:rsidR="005D4B63" w:rsidRPr="003E7951" w:rsidRDefault="00983F2F" w:rsidP="005D4B63">
      <w:pPr>
        <w:numPr>
          <w:ilvl w:val="0"/>
          <w:numId w:val="1"/>
        </w:numPr>
        <w:spacing w:after="0" w:line="240" w:lineRule="auto"/>
        <w:jc w:val="both"/>
        <w:rPr>
          <w:rFonts w:ascii="Open Sans" w:hAnsi="Open Sans" w:cs="Open Sans"/>
        </w:rPr>
      </w:pPr>
      <w:r>
        <w:rPr>
          <w:rFonts w:ascii="Open Sans" w:hAnsi="Open Sans" w:cs="Open Sans"/>
        </w:rPr>
        <w:t>3</w:t>
      </w:r>
      <w:r w:rsidR="005D4B63" w:rsidRPr="003E7951">
        <w:rPr>
          <w:rFonts w:ascii="Open Sans" w:hAnsi="Open Sans" w:cs="Open Sans"/>
        </w:rPr>
        <w:t>. objašnjenje dokumentacije za nadmetanje, dostavlja se</w:t>
      </w:r>
    </w:p>
    <w:p w:rsidR="005D4B63" w:rsidRPr="00A52059" w:rsidRDefault="005D4B63" w:rsidP="005D4B63">
      <w:pPr>
        <w:spacing w:after="0" w:line="240" w:lineRule="auto"/>
        <w:jc w:val="both"/>
        <w:rPr>
          <w:rFonts w:ascii="Open Sans" w:hAnsi="Open Sans" w:cs="Open Sans"/>
        </w:rPr>
      </w:pPr>
    </w:p>
    <w:p w:rsidR="005D4B63" w:rsidRPr="00A52059" w:rsidRDefault="005D4B63" w:rsidP="005D4B63">
      <w:pPr>
        <w:spacing w:after="0" w:line="240" w:lineRule="auto"/>
        <w:jc w:val="both"/>
        <w:rPr>
          <w:rFonts w:ascii="Open Sans" w:hAnsi="Open Sans" w:cs="Open Sans"/>
        </w:rPr>
      </w:pPr>
      <w:r w:rsidRPr="00A52059">
        <w:rPr>
          <w:rFonts w:ascii="Open Sans" w:hAnsi="Open Sans" w:cs="Open Sans"/>
        </w:rPr>
        <w:t>Poštovani/a,</w:t>
      </w:r>
    </w:p>
    <w:p w:rsidR="005D4B63" w:rsidRPr="00A52059" w:rsidRDefault="005D4B63" w:rsidP="005D4B63">
      <w:pPr>
        <w:spacing w:after="0" w:line="240" w:lineRule="auto"/>
        <w:jc w:val="both"/>
        <w:rPr>
          <w:rFonts w:ascii="Open Sans" w:hAnsi="Open Sans" w:cs="Open Sans"/>
        </w:rPr>
      </w:pPr>
    </w:p>
    <w:p w:rsidR="005D4B63" w:rsidRPr="00A52059" w:rsidRDefault="005D4B63" w:rsidP="005D4B63">
      <w:pPr>
        <w:pStyle w:val="Naslov4"/>
        <w:spacing w:before="0" w:beforeAutospacing="0" w:after="0" w:afterAutospacing="0"/>
        <w:jc w:val="both"/>
        <w:rPr>
          <w:rFonts w:ascii="Open Sans" w:hAnsi="Open Sans" w:cs="Open Sans"/>
          <w:b w:val="0"/>
          <w:sz w:val="22"/>
          <w:szCs w:val="22"/>
        </w:rPr>
      </w:pPr>
      <w:r w:rsidRPr="00A52059">
        <w:rPr>
          <w:rFonts w:ascii="Open Sans" w:hAnsi="Open Sans" w:cs="Open Sans"/>
          <w:b w:val="0"/>
          <w:sz w:val="22"/>
          <w:szCs w:val="22"/>
        </w:rPr>
        <w:t>Komunalac Vukovar d.o.o., u svo</w:t>
      </w:r>
      <w:r w:rsidR="004E356A" w:rsidRPr="00A52059">
        <w:rPr>
          <w:rFonts w:ascii="Open Sans" w:hAnsi="Open Sans" w:cs="Open Sans"/>
          <w:b w:val="0"/>
          <w:sz w:val="22"/>
          <w:szCs w:val="22"/>
        </w:rPr>
        <w:t>jstvu Naručitelja, zaprimio je 1 (jedan) zahtjev gospodarskog subjekta koji je preuzeo</w:t>
      </w:r>
      <w:r w:rsidRPr="00A52059">
        <w:rPr>
          <w:rFonts w:ascii="Open Sans" w:hAnsi="Open Sans" w:cs="Open Sans"/>
          <w:b w:val="0"/>
          <w:sz w:val="22"/>
          <w:szCs w:val="22"/>
        </w:rPr>
        <w:t xml:space="preserve"> Dokumentaciju za nadmetanje u otvorenom postupku javne nabave za nabavu </w:t>
      </w:r>
      <w:r w:rsidR="00ED223A" w:rsidRPr="00A52059">
        <w:rPr>
          <w:rFonts w:ascii="Open Sans" w:hAnsi="Open Sans" w:cs="Open Sans"/>
          <w:b w:val="0"/>
          <w:sz w:val="22"/>
          <w:szCs w:val="22"/>
        </w:rPr>
        <w:t xml:space="preserve">kamiona kipera s kranom putem financijskog </w:t>
      </w:r>
      <w:proofErr w:type="spellStart"/>
      <w:r w:rsidR="00ED223A" w:rsidRPr="00A52059">
        <w:rPr>
          <w:rFonts w:ascii="Open Sans" w:hAnsi="Open Sans" w:cs="Open Sans"/>
          <w:b w:val="0"/>
          <w:sz w:val="22"/>
          <w:szCs w:val="22"/>
        </w:rPr>
        <w:t>leasinga</w:t>
      </w:r>
      <w:proofErr w:type="spellEnd"/>
      <w:r w:rsidR="00ED223A" w:rsidRPr="00A52059">
        <w:rPr>
          <w:rFonts w:ascii="Open Sans" w:hAnsi="Open Sans" w:cs="Open Sans"/>
          <w:b w:val="0"/>
          <w:sz w:val="22"/>
          <w:szCs w:val="22"/>
        </w:rPr>
        <w:t xml:space="preserve"> evidencijski broj: E-MV-11</w:t>
      </w:r>
      <w:r w:rsidRPr="00A52059">
        <w:rPr>
          <w:rFonts w:ascii="Open Sans" w:hAnsi="Open Sans" w:cs="Open Sans"/>
          <w:b w:val="0"/>
          <w:sz w:val="22"/>
          <w:szCs w:val="22"/>
        </w:rPr>
        <w:t xml:space="preserve">/2015., broj objave u EOJN: </w:t>
      </w:r>
      <w:r w:rsidR="00ED223A" w:rsidRPr="00A52059">
        <w:rPr>
          <w:rFonts w:ascii="Open Sans" w:hAnsi="Open Sans" w:cs="Open Sans"/>
          <w:b w:val="0"/>
          <w:sz w:val="22"/>
          <w:szCs w:val="22"/>
        </w:rPr>
        <w:t>2015/S 002-0034164</w:t>
      </w:r>
      <w:r w:rsidRPr="00A52059">
        <w:rPr>
          <w:rFonts w:ascii="Open Sans" w:hAnsi="Open Sans" w:cs="Open Sans"/>
          <w:b w:val="0"/>
          <w:sz w:val="22"/>
          <w:szCs w:val="22"/>
        </w:rPr>
        <w:t>, za dodatne informacije i objašnjenja  Dokumentacije, sukladno članku 31. stavku 3. Zakona o javnoj nabavi.</w:t>
      </w:r>
    </w:p>
    <w:p w:rsidR="005D4B63" w:rsidRPr="00A52059" w:rsidRDefault="005D4B63" w:rsidP="005D4B63">
      <w:pPr>
        <w:pStyle w:val="Naslov4"/>
        <w:spacing w:before="0" w:beforeAutospacing="0" w:after="0" w:afterAutospacing="0"/>
        <w:jc w:val="both"/>
        <w:rPr>
          <w:rFonts w:ascii="Open Sans" w:hAnsi="Open Sans" w:cs="Open Sans"/>
          <w:b w:val="0"/>
          <w:sz w:val="22"/>
          <w:szCs w:val="22"/>
        </w:rPr>
      </w:pPr>
    </w:p>
    <w:p w:rsidR="00980077" w:rsidRDefault="000B2508" w:rsidP="00980077">
      <w:pPr>
        <w:jc w:val="both"/>
        <w:rPr>
          <w:rFonts w:ascii="Open Sans" w:hAnsi="Open Sans" w:cs="Open Sans"/>
          <w:b/>
        </w:rPr>
      </w:pPr>
      <w:r w:rsidRPr="00A52059">
        <w:rPr>
          <w:rFonts w:ascii="Open Sans" w:hAnsi="Open Sans" w:cs="Open Sans"/>
          <w:b/>
        </w:rPr>
        <w:t>UPIT:</w:t>
      </w:r>
      <w:r w:rsidR="00980077">
        <w:rPr>
          <w:rFonts w:ascii="Open Sans" w:hAnsi="Open Sans" w:cs="Open Sans"/>
          <w:b/>
        </w:rPr>
        <w:t xml:space="preserve"> </w:t>
      </w:r>
    </w:p>
    <w:p w:rsidR="00983F2F" w:rsidRDefault="009216A7" w:rsidP="009216A7">
      <w:pPr>
        <w:pStyle w:val="Odlomakpopisa"/>
        <w:numPr>
          <w:ilvl w:val="0"/>
          <w:numId w:val="10"/>
        </w:numPr>
        <w:jc w:val="both"/>
        <w:rPr>
          <w:rFonts w:ascii="Open Sans" w:hAnsi="Open Sans" w:cs="Open Sans"/>
        </w:rPr>
      </w:pPr>
      <w:r w:rsidRPr="009216A7">
        <w:rPr>
          <w:rFonts w:ascii="Open Sans" w:hAnsi="Open Sans" w:cs="Open Sans"/>
        </w:rPr>
        <w:t xml:space="preserve">U </w:t>
      </w:r>
      <w:r w:rsidRPr="009216A7">
        <w:rPr>
          <w:rFonts w:ascii="Open Sans" w:hAnsi="Open Sans" w:cs="Open Sans"/>
          <w:b/>
          <w:bCs/>
        </w:rPr>
        <w:t>obrascu Troškovnika</w:t>
      </w:r>
      <w:r w:rsidRPr="009216A7">
        <w:rPr>
          <w:rFonts w:ascii="Open Sans" w:hAnsi="Open Sans" w:cs="Open Sans"/>
        </w:rPr>
        <w:t xml:space="preserve"> pod rednim brojem 10 navodi se Ostatak vrijednosti objekta </w:t>
      </w:r>
      <w:proofErr w:type="spellStart"/>
      <w:r w:rsidRPr="009216A7">
        <w:rPr>
          <w:rFonts w:ascii="Open Sans" w:hAnsi="Open Sans" w:cs="Open Sans"/>
        </w:rPr>
        <w:t>leasinga</w:t>
      </w:r>
      <w:proofErr w:type="spellEnd"/>
      <w:r w:rsidRPr="009216A7">
        <w:rPr>
          <w:rFonts w:ascii="Open Sans" w:hAnsi="Open Sans" w:cs="Open Sans"/>
        </w:rPr>
        <w:t xml:space="preserve"> do maksimalno 250 EUR bez PDV-a, pa radi jednoobraznosti svih sudionika u nadmetanju predlažemo izmjenu tako da se taj iznos fiksira na iznos od točno 250,00 EUR. </w:t>
      </w:r>
    </w:p>
    <w:p w:rsidR="00983F2F" w:rsidRPr="00983F2F" w:rsidRDefault="00983F2F" w:rsidP="00CA2DFF">
      <w:pPr>
        <w:pStyle w:val="Odlomakpopisa"/>
        <w:ind w:firstLine="0"/>
        <w:jc w:val="both"/>
        <w:rPr>
          <w:rFonts w:ascii="Open Sans" w:hAnsi="Open Sans" w:cs="Open Sans"/>
        </w:rPr>
      </w:pPr>
      <w:r w:rsidRPr="00983F2F">
        <w:rPr>
          <w:rFonts w:ascii="Open Sans" w:hAnsi="Open Sans" w:cs="Open Sans"/>
          <w:b/>
        </w:rPr>
        <w:t>ODGOVOR:</w:t>
      </w:r>
      <w:r w:rsidR="00CA2DFF">
        <w:rPr>
          <w:rFonts w:ascii="Open Sans" w:hAnsi="Open Sans" w:cs="Open Sans"/>
          <w:b/>
        </w:rPr>
        <w:t xml:space="preserve"> </w:t>
      </w:r>
    </w:p>
    <w:p w:rsidR="00983F2F" w:rsidRPr="00983F2F" w:rsidRDefault="00983F2F" w:rsidP="00983F2F">
      <w:pPr>
        <w:pStyle w:val="Odlomakpopisa"/>
        <w:ind w:firstLine="0"/>
        <w:jc w:val="both"/>
        <w:rPr>
          <w:rFonts w:ascii="Open Sans" w:hAnsi="Open Sans" w:cs="Open Sans"/>
        </w:rPr>
      </w:pPr>
      <w:r>
        <w:rPr>
          <w:rFonts w:ascii="Open Sans" w:hAnsi="Open Sans" w:cs="Open Sans"/>
        </w:rPr>
        <w:t>U odnosu na navedeni zahtjev za izmjenom dokumentacije za nadmetanje</w:t>
      </w:r>
      <w:r w:rsidR="000442D3">
        <w:rPr>
          <w:rFonts w:ascii="Open Sans" w:hAnsi="Open Sans" w:cs="Open Sans"/>
        </w:rPr>
        <w:t>, Naručitelj prihvaća prijedlog zainteresiranog gospodarskog subjekta te sukladno tome mijenja stavku Troškovnika koji dostavlja u prilogu.</w:t>
      </w:r>
    </w:p>
    <w:p w:rsidR="00CA2DFF" w:rsidRDefault="00CA2DFF" w:rsidP="00CA2DFF">
      <w:pPr>
        <w:jc w:val="both"/>
        <w:rPr>
          <w:rFonts w:ascii="Open Sans" w:hAnsi="Open Sans" w:cs="Open Sans"/>
          <w:b/>
        </w:rPr>
      </w:pPr>
    </w:p>
    <w:p w:rsidR="007A45DC" w:rsidRPr="007A45DC" w:rsidRDefault="009216A7" w:rsidP="00CA2DFF">
      <w:pPr>
        <w:pStyle w:val="Odlomakpopisa"/>
        <w:numPr>
          <w:ilvl w:val="0"/>
          <w:numId w:val="10"/>
        </w:numPr>
        <w:jc w:val="both"/>
        <w:rPr>
          <w:rFonts w:ascii="Open Sans" w:hAnsi="Open Sans" w:cs="Open Sans"/>
          <w:b/>
        </w:rPr>
      </w:pPr>
      <w:r w:rsidRPr="00CA2DFF">
        <w:rPr>
          <w:rFonts w:ascii="Open Sans" w:hAnsi="Open Sans" w:cs="Open Sans"/>
        </w:rPr>
        <w:t xml:space="preserve"> U točki 4 .2.7. dokum</w:t>
      </w:r>
      <w:r w:rsidR="00C2538A" w:rsidRPr="00CA2DFF">
        <w:rPr>
          <w:rFonts w:ascii="Open Sans" w:hAnsi="Open Sans" w:cs="Open Sans"/>
        </w:rPr>
        <w:t>e</w:t>
      </w:r>
      <w:r w:rsidRPr="00CA2DFF">
        <w:rPr>
          <w:rFonts w:ascii="Open Sans" w:hAnsi="Open Sans" w:cs="Open Sans"/>
        </w:rPr>
        <w:t xml:space="preserve">ntacije za nadmetanje predlažemo da se tekst "Svaki ponuditelj mora dostaviti </w:t>
      </w:r>
      <w:r w:rsidRPr="00CA2DFF">
        <w:rPr>
          <w:rFonts w:ascii="Open Sans" w:hAnsi="Open Sans" w:cs="Open Sans"/>
          <w:b/>
          <w:bCs/>
        </w:rPr>
        <w:t>Upute za rad na hrvatskom jeziku</w:t>
      </w:r>
      <w:r w:rsidRPr="00CA2DFF">
        <w:rPr>
          <w:rFonts w:ascii="Open Sans" w:hAnsi="Open Sans" w:cs="Open Sans"/>
        </w:rPr>
        <w:t xml:space="preserve">" dopuni sa dodatkom "prilikom isporuke predmeta nabave." Ako smatrate da da je potrebno može se dodati i zahtjev da se pribavi izjava dobavljača vozila koja jamči da će prilikom isporuke dostaviti </w:t>
      </w:r>
      <w:proofErr w:type="spellStart"/>
      <w:r w:rsidRPr="00CA2DFF">
        <w:rPr>
          <w:rFonts w:ascii="Open Sans" w:hAnsi="Open Sans" w:cs="Open Sans"/>
        </w:rPr>
        <w:t>uputstva</w:t>
      </w:r>
      <w:proofErr w:type="spellEnd"/>
      <w:r w:rsidRPr="00CA2DFF">
        <w:rPr>
          <w:rFonts w:ascii="Open Sans" w:hAnsi="Open Sans" w:cs="Open Sans"/>
        </w:rPr>
        <w:t xml:space="preserve"> za rad na hrvatskom jeziku. </w:t>
      </w:r>
    </w:p>
    <w:p w:rsidR="007A45DC" w:rsidRPr="00CA2DFF" w:rsidRDefault="007A45DC" w:rsidP="007A45DC">
      <w:pPr>
        <w:pStyle w:val="Odlomakpopisa"/>
        <w:ind w:firstLine="0"/>
        <w:jc w:val="both"/>
        <w:rPr>
          <w:rFonts w:ascii="Open Sans" w:hAnsi="Open Sans" w:cs="Open Sans"/>
          <w:b/>
        </w:rPr>
      </w:pPr>
      <w:r w:rsidRPr="00CA2DFF">
        <w:rPr>
          <w:rFonts w:ascii="Open Sans" w:hAnsi="Open Sans" w:cs="Open Sans"/>
          <w:b/>
        </w:rPr>
        <w:t>ODGOVOR:</w:t>
      </w:r>
    </w:p>
    <w:p w:rsidR="007A45DC" w:rsidRDefault="007A45DC" w:rsidP="007A45DC">
      <w:pPr>
        <w:pStyle w:val="Odlomakpopisa"/>
        <w:ind w:firstLine="0"/>
        <w:jc w:val="both"/>
        <w:rPr>
          <w:rFonts w:ascii="Open Sans" w:hAnsi="Open Sans" w:cs="Open Sans"/>
        </w:rPr>
      </w:pPr>
      <w:r>
        <w:rPr>
          <w:rFonts w:ascii="Open Sans" w:hAnsi="Open Sans" w:cs="Open Sans"/>
        </w:rPr>
        <w:t xml:space="preserve">Naručitelj uvažava zahtjev za izmjenom dokumentacije za nadmetanje te mijenja točku 4.2.7. koja sada glasi: </w:t>
      </w:r>
    </w:p>
    <w:p w:rsidR="007A45DC" w:rsidRPr="00157791" w:rsidRDefault="007A45DC" w:rsidP="007A45DC">
      <w:pPr>
        <w:pStyle w:val="Tijeloteksta"/>
        <w:spacing w:after="0"/>
        <w:ind w:firstLine="708"/>
        <w:jc w:val="both"/>
        <w:rPr>
          <w:rFonts w:ascii="Open Sans" w:hAnsi="Open Sans" w:cs="Open Sans"/>
          <w:b/>
          <w:i/>
          <w:color w:val="000000" w:themeColor="text1"/>
          <w:sz w:val="22"/>
          <w:szCs w:val="22"/>
        </w:rPr>
      </w:pPr>
      <w:r>
        <w:rPr>
          <w:rFonts w:ascii="Open Sans" w:hAnsi="Open Sans" w:cs="Open Sans"/>
          <w:b/>
          <w:i/>
          <w:color w:val="000000" w:themeColor="text1"/>
          <w:sz w:val="22"/>
          <w:szCs w:val="22"/>
        </w:rPr>
        <w:t>4.2.7. P</w:t>
      </w:r>
      <w:r w:rsidRPr="00157791">
        <w:rPr>
          <w:rFonts w:ascii="Open Sans" w:hAnsi="Open Sans" w:cs="Open Sans"/>
          <w:b/>
          <w:i/>
          <w:color w:val="000000" w:themeColor="text1"/>
          <w:sz w:val="22"/>
          <w:szCs w:val="22"/>
        </w:rPr>
        <w:t>onuditelj mora dostaviti</w:t>
      </w:r>
    </w:p>
    <w:p w:rsidR="007A45DC" w:rsidRPr="007A45DC" w:rsidRDefault="007A45DC" w:rsidP="007A45DC">
      <w:pPr>
        <w:pStyle w:val="Odlomakpopisa"/>
        <w:ind w:firstLine="0"/>
        <w:jc w:val="both"/>
        <w:rPr>
          <w:rFonts w:ascii="Open Sans" w:hAnsi="Open Sans" w:cs="Open Sans"/>
          <w:b/>
        </w:rPr>
      </w:pPr>
      <w:r>
        <w:rPr>
          <w:rFonts w:ascii="Open Sans" w:hAnsi="Open Sans" w:cs="Open Sans"/>
          <w:color w:val="000000" w:themeColor="text1"/>
        </w:rPr>
        <w:t>Upute za rad na hrvatskom jeziku prilikom isporuke predmeta nabave</w:t>
      </w:r>
      <w:r>
        <w:rPr>
          <w:rFonts w:ascii="Open Sans" w:hAnsi="Open Sans" w:cs="Open Sans"/>
          <w:color w:val="000000" w:themeColor="text1"/>
        </w:rPr>
        <w:t>.</w:t>
      </w:r>
    </w:p>
    <w:p w:rsidR="007A45DC" w:rsidRPr="007A45DC" w:rsidRDefault="007A45DC" w:rsidP="007A45DC">
      <w:pPr>
        <w:pStyle w:val="Odlomakpopisa"/>
        <w:ind w:firstLine="0"/>
        <w:jc w:val="both"/>
        <w:rPr>
          <w:rFonts w:ascii="Open Sans" w:hAnsi="Open Sans" w:cs="Open Sans"/>
          <w:color w:val="000000" w:themeColor="text1"/>
        </w:rPr>
      </w:pPr>
    </w:p>
    <w:p w:rsidR="009737A3" w:rsidRPr="007A45DC" w:rsidRDefault="009737A3" w:rsidP="009737A3">
      <w:pPr>
        <w:pStyle w:val="Odlomakpopisa"/>
        <w:numPr>
          <w:ilvl w:val="0"/>
          <w:numId w:val="10"/>
        </w:numPr>
        <w:jc w:val="both"/>
        <w:rPr>
          <w:rFonts w:ascii="Open Sans" w:hAnsi="Open Sans" w:cs="Open Sans"/>
          <w:b/>
          <w:color w:val="000000" w:themeColor="text1"/>
        </w:rPr>
      </w:pPr>
      <w:r>
        <w:rPr>
          <w:rFonts w:ascii="Open Sans" w:hAnsi="Open Sans" w:cs="Open Sans"/>
        </w:rPr>
        <w:t xml:space="preserve">a) </w:t>
      </w:r>
      <w:r w:rsidRPr="00CA2DFF">
        <w:rPr>
          <w:rFonts w:ascii="Open Sans" w:hAnsi="Open Sans" w:cs="Open Sans"/>
        </w:rPr>
        <w:t xml:space="preserve">U točki 6.3.2 </w:t>
      </w:r>
      <w:r w:rsidRPr="00CA2DFF">
        <w:rPr>
          <w:rFonts w:ascii="Open Sans" w:hAnsi="Open Sans" w:cs="Open Sans"/>
          <w:b/>
          <w:bCs/>
        </w:rPr>
        <w:t>Jamstvo za uredno ispunjenje ugovora</w:t>
      </w:r>
      <w:r w:rsidRPr="00CA2DFF">
        <w:rPr>
          <w:rFonts w:ascii="Open Sans" w:hAnsi="Open Sans" w:cs="Open Sans"/>
        </w:rPr>
        <w:t xml:space="preserve"> navodi se da se ista daje u obliku bankovne garancije, te Vas molimo informaciju da li je moguća izmjena da </w:t>
      </w:r>
      <w:r w:rsidRPr="00CA2DFF">
        <w:rPr>
          <w:rFonts w:ascii="Open Sans" w:hAnsi="Open Sans" w:cs="Open Sans"/>
        </w:rPr>
        <w:lastRenderedPageBreak/>
        <w:t xml:space="preserve">se umjesto bankovne koristi bjanko zadužnica na isti traženi iznos jamstva, kao što se u točci 6.3.1 za Jamstvo za ozbiljnost ponude također traži bjanko zadužnica. </w:t>
      </w:r>
      <w:r w:rsidRPr="00CA2DFF">
        <w:rPr>
          <w:rFonts w:ascii="Open Sans" w:hAnsi="Open Sans" w:cs="Open Sans"/>
        </w:rPr>
        <w:br/>
      </w:r>
      <w:r w:rsidRPr="00CA2DFF">
        <w:rPr>
          <w:rFonts w:ascii="Open Sans" w:hAnsi="Open Sans" w:cs="Open Sans"/>
        </w:rPr>
        <w:br/>
      </w:r>
      <w:r>
        <w:rPr>
          <w:rFonts w:ascii="Open Sans" w:hAnsi="Open Sans" w:cs="Open Sans"/>
        </w:rPr>
        <w:t xml:space="preserve">b) </w:t>
      </w:r>
      <w:r w:rsidRPr="00CA2DFF">
        <w:rPr>
          <w:rFonts w:ascii="Open Sans" w:hAnsi="Open Sans" w:cs="Open Sans"/>
        </w:rPr>
        <w:t xml:space="preserve">U isto j točci 6.3.2 dokumentacije za nadmetanje stoji da je rok valjanosti jamstva 30 dana od dana isteka ugovora. Naime u vašem objašnjenju od 29.10.2015. ste se očitovali da se predmetno jamstvo odnosi na urednu isporuku predmeta </w:t>
      </w:r>
      <w:proofErr w:type="spellStart"/>
      <w:r w:rsidRPr="00CA2DFF">
        <w:rPr>
          <w:rFonts w:ascii="Open Sans" w:hAnsi="Open Sans" w:cs="Open Sans"/>
        </w:rPr>
        <w:t>leasinga</w:t>
      </w:r>
      <w:proofErr w:type="spellEnd"/>
      <w:r w:rsidRPr="00CA2DFF">
        <w:rPr>
          <w:rFonts w:ascii="Open Sans" w:hAnsi="Open Sans" w:cs="Open Sans"/>
        </w:rPr>
        <w:t xml:space="preserve"> te će isto biti vraćeno nakon uredne isporuke predmeta nabave. Sukladno tome molimo izmjenu u tekstu ove točke tako da se je rok valjanosti jamstva umjesto 30 dana od dana isteka ugovora promjeni u 30 dana nakon uredne isporuke predmeta nabav</w:t>
      </w:r>
      <w:r>
        <w:rPr>
          <w:rFonts w:ascii="Open Sans" w:hAnsi="Open Sans" w:cs="Open Sans"/>
        </w:rPr>
        <w:t xml:space="preserve">e. </w:t>
      </w:r>
      <w:r>
        <w:rPr>
          <w:rFonts w:ascii="Open Sans" w:hAnsi="Open Sans" w:cs="Open Sans"/>
        </w:rPr>
        <w:br/>
      </w:r>
      <w:bookmarkStart w:id="0" w:name="_GoBack"/>
      <w:bookmarkEnd w:id="0"/>
      <w:r>
        <w:rPr>
          <w:rFonts w:ascii="Open Sans" w:hAnsi="Open Sans" w:cs="Open Sans"/>
        </w:rPr>
        <w:t>U isto j točci 6.3.2 dokume</w:t>
      </w:r>
      <w:r w:rsidRPr="00CA2DFF">
        <w:rPr>
          <w:rFonts w:ascii="Open Sans" w:hAnsi="Open Sans" w:cs="Open Sans"/>
        </w:rPr>
        <w:t xml:space="preserve">ntacije za nadmetanje stoji da se jamstvo daje u iznosu od 20% od ukupne vrijednosti ugovora (iznosa sa PDV-om), a u traženom obrascu Izjavi o jamstvu za uredno ispunjenje ugovora stoji iznos u visini 10% od ukupne vrijednosti ugovora (iznosa sa PDV-om), pa je očito da iznosi nisu usklađeni te je potrebno napraviti izmjenu ili u točci 6.3.2 dokumentacije ili u obrascu izjave. Isto tako rok valjanosti jamstva u istom obrascu izjave stoji 60 dana nakon isteka ugovora, te molimo da se isto izmjeni u 30 dana nakon uredne isporuke predmeta nabave sukladno </w:t>
      </w:r>
      <w:r>
        <w:rPr>
          <w:rFonts w:ascii="Open Sans" w:hAnsi="Open Sans" w:cs="Open Sans"/>
        </w:rPr>
        <w:t>informaciji u točci 6.3.2 dokume</w:t>
      </w:r>
      <w:r w:rsidRPr="00CA2DFF">
        <w:rPr>
          <w:rFonts w:ascii="Open Sans" w:hAnsi="Open Sans" w:cs="Open Sans"/>
        </w:rPr>
        <w:t xml:space="preserve">ntacije za nadmetanje, i vašeg objašnjenja i očitovanja od 29.10.2015. za ovo jamstvo tako da sve ove informacije budu istovjetne. </w:t>
      </w:r>
      <w:r w:rsidRPr="00CA2DFF">
        <w:rPr>
          <w:rFonts w:ascii="Open Sans" w:hAnsi="Open Sans" w:cs="Open Sans"/>
        </w:rPr>
        <w:br/>
      </w:r>
      <w:r w:rsidRPr="00CA2DFF">
        <w:rPr>
          <w:rFonts w:ascii="Open Sans" w:hAnsi="Open Sans" w:cs="Open Sans"/>
        </w:rPr>
        <w:br/>
        <w:t>Ukoliko prihvatite naš prijedlog izmjene jamstva za uredno ispunjenje ugovora gdje predlažemo izmjenu iz bankovne garancije ponuditelja u bjanko zadužnicu ponuditelja molimo da u tekstu Izjave o jamstvu za uredno ispunjenj</w:t>
      </w:r>
      <w:r>
        <w:rPr>
          <w:rFonts w:ascii="Open Sans" w:hAnsi="Open Sans" w:cs="Open Sans"/>
        </w:rPr>
        <w:t>e</w:t>
      </w:r>
      <w:r w:rsidRPr="00CA2DFF">
        <w:rPr>
          <w:rFonts w:ascii="Open Sans" w:hAnsi="Open Sans" w:cs="Open Sans"/>
        </w:rPr>
        <w:t xml:space="preserve"> ugovora izmjeni sukladno tome. </w:t>
      </w:r>
      <w:r w:rsidRPr="00CA2DFF">
        <w:rPr>
          <w:rFonts w:ascii="Open Sans" w:hAnsi="Open Sans" w:cs="Open Sans"/>
        </w:rPr>
        <w:br/>
      </w:r>
      <w:r w:rsidRPr="007A45DC">
        <w:rPr>
          <w:rFonts w:ascii="Open Sans" w:hAnsi="Open Sans" w:cs="Open Sans"/>
          <w:b/>
          <w:color w:val="000000" w:themeColor="text1"/>
        </w:rPr>
        <w:t xml:space="preserve">ODGOVOR: </w:t>
      </w:r>
    </w:p>
    <w:p w:rsidR="009737A3" w:rsidRDefault="009737A3" w:rsidP="009737A3">
      <w:pPr>
        <w:pStyle w:val="Tijeloteksta"/>
        <w:numPr>
          <w:ilvl w:val="0"/>
          <w:numId w:val="12"/>
        </w:numPr>
        <w:spacing w:after="0"/>
        <w:jc w:val="both"/>
        <w:rPr>
          <w:rFonts w:ascii="Open Sans" w:hAnsi="Open Sans" w:cs="Open Sans"/>
          <w:sz w:val="22"/>
          <w:szCs w:val="22"/>
        </w:rPr>
      </w:pPr>
      <w:r>
        <w:rPr>
          <w:rFonts w:ascii="Open Sans" w:hAnsi="Open Sans" w:cs="Open Sans"/>
          <w:sz w:val="22"/>
          <w:szCs w:val="22"/>
        </w:rPr>
        <w:t>Naručitelj ne prihvaća mogućost izmjene podataka za Jamstvo za uredno ispunjenje ugovora jer je bankovna garancija bolje mogućnosti naplate u slučaju okolnosti za njeno aktiviranje.</w:t>
      </w:r>
    </w:p>
    <w:p w:rsidR="009737A3" w:rsidRDefault="009737A3" w:rsidP="009737A3">
      <w:pPr>
        <w:pStyle w:val="Tijeloteksta"/>
        <w:numPr>
          <w:ilvl w:val="0"/>
          <w:numId w:val="12"/>
        </w:numPr>
        <w:spacing w:after="0"/>
        <w:jc w:val="both"/>
        <w:rPr>
          <w:rFonts w:ascii="Open Sans" w:hAnsi="Open Sans" w:cs="Open Sans"/>
          <w:sz w:val="22"/>
          <w:szCs w:val="22"/>
        </w:rPr>
      </w:pPr>
      <w:r w:rsidRPr="003E066D">
        <w:rPr>
          <w:rFonts w:ascii="Open Sans" w:hAnsi="Open Sans" w:cs="Open Sans"/>
          <w:sz w:val="22"/>
          <w:szCs w:val="22"/>
        </w:rPr>
        <w:t xml:space="preserve">Naručitelj uvažava zahtjev za izmjenom dokumentacije za nadmetanje te mijenja točku </w:t>
      </w:r>
      <w:r>
        <w:rPr>
          <w:rFonts w:ascii="Open Sans" w:hAnsi="Open Sans" w:cs="Open Sans"/>
          <w:sz w:val="22"/>
          <w:szCs w:val="22"/>
        </w:rPr>
        <w:t>6.3.2.</w:t>
      </w:r>
      <w:r w:rsidRPr="003E066D">
        <w:rPr>
          <w:rFonts w:ascii="Open Sans" w:hAnsi="Open Sans" w:cs="Open Sans"/>
          <w:sz w:val="22"/>
          <w:szCs w:val="22"/>
        </w:rPr>
        <w:t>. koja sada glasi</w:t>
      </w:r>
      <w:r>
        <w:rPr>
          <w:rFonts w:ascii="Open Sans" w:hAnsi="Open Sans" w:cs="Open Sans"/>
          <w:sz w:val="22"/>
          <w:szCs w:val="22"/>
        </w:rPr>
        <w:t>:</w:t>
      </w:r>
    </w:p>
    <w:p w:rsidR="009737A3" w:rsidRPr="003E066D" w:rsidRDefault="009737A3" w:rsidP="009737A3">
      <w:pPr>
        <w:tabs>
          <w:tab w:val="left" w:pos="4080"/>
        </w:tabs>
        <w:spacing w:after="0"/>
        <w:ind w:left="708"/>
        <w:jc w:val="both"/>
        <w:rPr>
          <w:rFonts w:ascii="Open Sans" w:hAnsi="Open Sans" w:cs="Open Sans"/>
          <w:b/>
          <w:i/>
        </w:rPr>
      </w:pPr>
      <w:r w:rsidRPr="003E066D">
        <w:rPr>
          <w:rFonts w:ascii="Open Sans" w:hAnsi="Open Sans" w:cs="Open Sans"/>
          <w:b/>
          <w:i/>
        </w:rPr>
        <w:t>6.3.2 Jamstvo za uredno ispunjenje ugovora</w:t>
      </w:r>
    </w:p>
    <w:p w:rsidR="009737A3" w:rsidRDefault="009737A3" w:rsidP="009737A3">
      <w:pPr>
        <w:spacing w:after="0"/>
        <w:ind w:left="708"/>
        <w:jc w:val="both"/>
        <w:rPr>
          <w:rFonts w:ascii="Open Sans" w:hAnsi="Open Sans" w:cs="Open Sans"/>
        </w:rPr>
      </w:pPr>
      <w:r w:rsidRPr="003E066D">
        <w:rPr>
          <w:rFonts w:ascii="Open Sans" w:hAnsi="Open Sans" w:cs="Open Sans"/>
        </w:rPr>
        <w:t xml:space="preserve">Odabrani ponuditelj će u roku od 8 (osam) dana od dana obostranog potpisa ugovora dostaviti naručitelju jamstvo za uredno ispunjenje ugovora za slučaj povrede ugovornih obveza u iznosu od </w:t>
      </w:r>
      <w:r>
        <w:rPr>
          <w:rFonts w:ascii="Open Sans" w:hAnsi="Open Sans" w:cs="Open Sans"/>
        </w:rPr>
        <w:t>1</w:t>
      </w:r>
      <w:r w:rsidRPr="003E066D">
        <w:rPr>
          <w:rFonts w:ascii="Open Sans" w:hAnsi="Open Sans" w:cs="Open Sans"/>
        </w:rPr>
        <w:t>0% od ukupne vrijednosti ugovora (iznosa s PDV-om).</w:t>
      </w:r>
      <w:r>
        <w:rPr>
          <w:rFonts w:ascii="Open Sans" w:hAnsi="Open Sans" w:cs="Open Sans"/>
        </w:rPr>
        <w:t xml:space="preserve"> </w:t>
      </w:r>
    </w:p>
    <w:p w:rsidR="009737A3" w:rsidRPr="003E066D" w:rsidRDefault="009737A3" w:rsidP="009737A3">
      <w:pPr>
        <w:spacing w:after="0"/>
        <w:ind w:left="708"/>
        <w:jc w:val="both"/>
        <w:rPr>
          <w:rFonts w:ascii="Open Sans" w:hAnsi="Open Sans" w:cs="Open Sans"/>
        </w:rPr>
      </w:pPr>
      <w:r w:rsidRPr="003E066D">
        <w:rPr>
          <w:rFonts w:ascii="Open Sans" w:hAnsi="Open Sans" w:cs="Open Sans"/>
        </w:rPr>
        <w:t xml:space="preserve">Jamstvo se dostavlja u obliku </w:t>
      </w:r>
      <w:r w:rsidRPr="003E066D">
        <w:rPr>
          <w:rFonts w:ascii="Open Sans" w:hAnsi="Open Sans" w:cs="Open Sans"/>
          <w:iCs/>
        </w:rPr>
        <w:t xml:space="preserve">bankovne garancije. </w:t>
      </w:r>
      <w:r w:rsidRPr="003E066D">
        <w:rPr>
          <w:rFonts w:ascii="Open Sans" w:hAnsi="Open Sans" w:cs="Open Sans"/>
        </w:rPr>
        <w:t>Bankarska garancija mora biti bezuvjetna, neopoziva, i na "prvi poziv" korisnika garancije, "bez prigovora". Rok valjanosti gara</w:t>
      </w:r>
      <w:r>
        <w:rPr>
          <w:rFonts w:ascii="Open Sans" w:hAnsi="Open Sans" w:cs="Open Sans"/>
        </w:rPr>
        <w:t>ncije mora biti 30 dana od dana uredne isporuke predmeta.</w:t>
      </w:r>
    </w:p>
    <w:p w:rsidR="00D97464" w:rsidRDefault="009737A3" w:rsidP="009737A3">
      <w:pPr>
        <w:pStyle w:val="Tijeloteksta"/>
        <w:spacing w:after="0"/>
        <w:ind w:left="708"/>
        <w:jc w:val="both"/>
        <w:rPr>
          <w:rFonts w:ascii="Open Sans" w:hAnsi="Open Sans" w:cs="Open Sans"/>
          <w:sz w:val="22"/>
          <w:szCs w:val="22"/>
        </w:rPr>
      </w:pPr>
      <w:r w:rsidRPr="003E066D">
        <w:rPr>
          <w:rFonts w:ascii="Open Sans" w:hAnsi="Open Sans" w:cs="Open Sans"/>
          <w:sz w:val="22"/>
          <w:szCs w:val="22"/>
        </w:rPr>
        <w:lastRenderedPageBreak/>
        <w:t>Naručitelj uvažava zahtjev za izmjeno</w:t>
      </w:r>
      <w:r>
        <w:rPr>
          <w:rFonts w:ascii="Open Sans" w:hAnsi="Open Sans" w:cs="Open Sans"/>
          <w:sz w:val="22"/>
          <w:szCs w:val="22"/>
        </w:rPr>
        <w:t xml:space="preserve">m dokumentacije za nadmetanje te mijenja obrazac Izjava o jamstvu za uredno ispunjenje ugovora kojeg dostavlja u prilogu.  </w:t>
      </w:r>
    </w:p>
    <w:p w:rsidR="009737A3" w:rsidRPr="00C44932" w:rsidRDefault="009737A3" w:rsidP="009737A3">
      <w:pPr>
        <w:pStyle w:val="Tijeloteksta"/>
        <w:spacing w:after="0"/>
        <w:ind w:left="708"/>
        <w:jc w:val="both"/>
        <w:rPr>
          <w:rFonts w:ascii="Open Sans" w:hAnsi="Open Sans" w:cs="Open Sans"/>
          <w:sz w:val="22"/>
          <w:szCs w:val="22"/>
        </w:rPr>
      </w:pPr>
      <w:r>
        <w:rPr>
          <w:rFonts w:ascii="Open Sans" w:hAnsi="Open Sans" w:cs="Open Sans"/>
          <w:sz w:val="22"/>
          <w:szCs w:val="22"/>
        </w:rPr>
        <w:t xml:space="preserve"> </w:t>
      </w:r>
    </w:p>
    <w:p w:rsidR="00D97464" w:rsidRPr="00D97464" w:rsidRDefault="00D97464" w:rsidP="00D97464">
      <w:pPr>
        <w:pStyle w:val="Odlomakpopisa"/>
        <w:numPr>
          <w:ilvl w:val="0"/>
          <w:numId w:val="10"/>
        </w:numPr>
        <w:jc w:val="both"/>
        <w:rPr>
          <w:rFonts w:ascii="Open Sans" w:hAnsi="Open Sans" w:cs="Open Sans"/>
          <w:b/>
          <w:bCs/>
        </w:rPr>
      </w:pPr>
      <w:r w:rsidRPr="00D97464">
        <w:rPr>
          <w:rFonts w:ascii="Open Sans" w:hAnsi="Open Sans" w:cs="Open Sans"/>
          <w:bCs/>
        </w:rPr>
        <w:t>S obzirom</w:t>
      </w:r>
      <w:r>
        <w:rPr>
          <w:rFonts w:ascii="Open Sans" w:hAnsi="Open Sans" w:cs="Open Sans"/>
          <w:b/>
          <w:bCs/>
        </w:rPr>
        <w:t xml:space="preserve"> </w:t>
      </w:r>
      <w:r>
        <w:rPr>
          <w:rFonts w:ascii="Open Sans" w:hAnsi="Open Sans" w:cs="Open Sans"/>
        </w:rPr>
        <w:t>da ste</w:t>
      </w:r>
      <w:r w:rsidRPr="00D97464">
        <w:rPr>
          <w:rFonts w:ascii="Open Sans" w:hAnsi="Open Sans" w:cs="Open Sans"/>
        </w:rPr>
        <w:t xml:space="preserve"> </w:t>
      </w:r>
      <w:r w:rsidRPr="00CA2DFF">
        <w:rPr>
          <w:rFonts w:ascii="Open Sans" w:hAnsi="Open Sans" w:cs="Open Sans"/>
        </w:rPr>
        <w:t xml:space="preserve">se u pojašnjenju od 29.10.2015. očitovali da se jamstvo za uredno </w:t>
      </w:r>
    </w:p>
    <w:p w:rsidR="00D97464" w:rsidRPr="00D97464" w:rsidRDefault="00D97464" w:rsidP="00D97464">
      <w:pPr>
        <w:pStyle w:val="Odlomakpopisa"/>
        <w:ind w:firstLine="0"/>
        <w:jc w:val="both"/>
        <w:rPr>
          <w:rFonts w:ascii="Open Sans" w:hAnsi="Open Sans" w:cs="Open Sans"/>
          <w:b/>
          <w:bCs/>
        </w:rPr>
      </w:pPr>
      <w:r w:rsidRPr="00CA2DFF">
        <w:rPr>
          <w:rFonts w:ascii="Open Sans" w:hAnsi="Open Sans" w:cs="Open Sans"/>
        </w:rPr>
        <w:t xml:space="preserve">ispunjenje ugovora  odnosi na urednu isporuku predmeta </w:t>
      </w:r>
      <w:proofErr w:type="spellStart"/>
      <w:r w:rsidRPr="00CA2DFF">
        <w:rPr>
          <w:rFonts w:ascii="Open Sans" w:hAnsi="Open Sans" w:cs="Open Sans"/>
        </w:rPr>
        <w:t>leasinga</w:t>
      </w:r>
      <w:proofErr w:type="spellEnd"/>
      <w:r w:rsidRPr="00CA2DFF">
        <w:rPr>
          <w:rFonts w:ascii="Open Sans" w:hAnsi="Open Sans" w:cs="Open Sans"/>
        </w:rPr>
        <w:t xml:space="preserve"> te će isto biti vraćeno nakon uredne isporuke predmeta nabave smatramo da je </w:t>
      </w:r>
      <w:r w:rsidRPr="00CA2DFF">
        <w:rPr>
          <w:rFonts w:ascii="Open Sans" w:hAnsi="Open Sans" w:cs="Open Sans"/>
          <w:b/>
          <w:bCs/>
        </w:rPr>
        <w:t>Izjava o jamstvu za otklanjanje nedostataka u jamstvenom roku neispravna</w:t>
      </w:r>
      <w:r w:rsidRPr="00CA2DFF">
        <w:rPr>
          <w:rFonts w:ascii="Open Sans" w:hAnsi="Open Sans" w:cs="Open Sans"/>
        </w:rPr>
        <w:t xml:space="preserve"> i nepotrebna jer se veže uz instrument osiguranja jamstva za uredno ispunj</w:t>
      </w:r>
      <w:r>
        <w:rPr>
          <w:rFonts w:ascii="Open Sans" w:hAnsi="Open Sans" w:cs="Open Sans"/>
        </w:rPr>
        <w:t>e</w:t>
      </w:r>
      <w:r w:rsidRPr="00CA2DFF">
        <w:rPr>
          <w:rFonts w:ascii="Open Sans" w:hAnsi="Open Sans" w:cs="Open Sans"/>
        </w:rPr>
        <w:t xml:space="preserve">nje ugovora koje će bit vraćeno ponuditelju nakon uredne isporuke predmeta nabave, a jamstvo za isporučeni predmet nabave preuzima dobavljač vozila i ono traje sljedećih 12 mjeseci, a za što se i prilaže Izjava o jamstvenom roku koja regulira ovaj dio jamstva. </w:t>
      </w:r>
    </w:p>
    <w:p w:rsidR="00D97464" w:rsidRDefault="00D97464" w:rsidP="00D97464">
      <w:pPr>
        <w:spacing w:after="0"/>
        <w:ind w:left="708"/>
        <w:jc w:val="both"/>
        <w:rPr>
          <w:rFonts w:ascii="Open Sans" w:hAnsi="Open Sans" w:cs="Open Sans"/>
          <w:b/>
          <w:bCs/>
        </w:rPr>
      </w:pPr>
      <w:r>
        <w:rPr>
          <w:rFonts w:ascii="Open Sans" w:hAnsi="Open Sans" w:cs="Open Sans"/>
          <w:b/>
          <w:bCs/>
        </w:rPr>
        <w:t>ODGOVOR:</w:t>
      </w:r>
    </w:p>
    <w:p w:rsidR="00D97464" w:rsidRDefault="00D97464" w:rsidP="00D97464">
      <w:pPr>
        <w:spacing w:after="0"/>
        <w:ind w:left="705"/>
        <w:jc w:val="both"/>
        <w:rPr>
          <w:rFonts w:ascii="Open Sans" w:hAnsi="Open Sans" w:cs="Open Sans"/>
          <w:bCs/>
        </w:rPr>
      </w:pPr>
      <w:r w:rsidRPr="00D97464">
        <w:rPr>
          <w:rFonts w:ascii="Open Sans" w:hAnsi="Open Sans" w:cs="Open Sans"/>
          <w:bCs/>
        </w:rPr>
        <w:t xml:space="preserve">Naručitelj </w:t>
      </w:r>
      <w:r>
        <w:rPr>
          <w:rFonts w:ascii="Open Sans" w:hAnsi="Open Sans" w:cs="Open Sans"/>
          <w:bCs/>
        </w:rPr>
        <w:t>uvažava zahtjev gospodarskog subjekta te briše Izjavu o jamstvu za otklanjanje nedostataka u jamstvenom roku.</w:t>
      </w:r>
    </w:p>
    <w:p w:rsidR="00D97464" w:rsidRPr="00D97464" w:rsidRDefault="00D97464" w:rsidP="00D97464">
      <w:pPr>
        <w:spacing w:after="0"/>
        <w:ind w:left="705"/>
        <w:jc w:val="both"/>
        <w:rPr>
          <w:rFonts w:ascii="Open Sans" w:hAnsi="Open Sans" w:cs="Open Sans"/>
          <w:bCs/>
        </w:rPr>
      </w:pPr>
    </w:p>
    <w:p w:rsidR="000B2508" w:rsidRPr="00D97464" w:rsidRDefault="00D97464" w:rsidP="00D97464">
      <w:pPr>
        <w:pStyle w:val="Odlomakpopisa"/>
        <w:numPr>
          <w:ilvl w:val="0"/>
          <w:numId w:val="10"/>
        </w:numPr>
        <w:jc w:val="both"/>
        <w:rPr>
          <w:rFonts w:ascii="Open Sans" w:hAnsi="Open Sans" w:cs="Open Sans"/>
        </w:rPr>
      </w:pPr>
      <w:r w:rsidRPr="00D97464">
        <w:rPr>
          <w:rFonts w:ascii="Open Sans" w:hAnsi="Open Sans" w:cs="Open Sans"/>
        </w:rPr>
        <w:t xml:space="preserve">U obrascu </w:t>
      </w:r>
      <w:r w:rsidRPr="00D97464">
        <w:rPr>
          <w:rFonts w:ascii="Open Sans" w:hAnsi="Open Sans" w:cs="Open Sans"/>
          <w:b/>
        </w:rPr>
        <w:t>Tehničke</w:t>
      </w:r>
      <w:r w:rsidRPr="00D97464">
        <w:rPr>
          <w:rFonts w:ascii="Open Sans" w:hAnsi="Open Sans" w:cs="Open Sans"/>
        </w:rPr>
        <w:t xml:space="preserve"> </w:t>
      </w:r>
      <w:r w:rsidRPr="00D97464">
        <w:rPr>
          <w:rFonts w:ascii="Open Sans" w:hAnsi="Open Sans" w:cs="Open Sans"/>
          <w:b/>
          <w:bCs/>
        </w:rPr>
        <w:t>specifikacije vozila</w:t>
      </w:r>
      <w:r w:rsidRPr="00D97464">
        <w:rPr>
          <w:rFonts w:ascii="Open Sans" w:hAnsi="Open Sans" w:cs="Open Sans"/>
        </w:rPr>
        <w:t xml:space="preserve"> naveli ste kolonu "Referenca na str. iz kataloga/ponude" a s obzirom da se traženo vozilo sastoji od nekoliko nadogradnji na šasiju kamiona dolazimo do nekoliko kataloga, brošura ili drugih dokumenata koje bi bio problem numerirati na odgovarajući način jer bi se isti sastojali od više dijelova, a konačnu numeraciju prilikom slaganja kompletne ponude za nadmetanje slaže </w:t>
      </w:r>
      <w:proofErr w:type="spellStart"/>
      <w:r w:rsidRPr="00D97464">
        <w:rPr>
          <w:rFonts w:ascii="Open Sans" w:hAnsi="Open Sans" w:cs="Open Sans"/>
        </w:rPr>
        <w:t>leasing</w:t>
      </w:r>
      <w:proofErr w:type="spellEnd"/>
      <w:r w:rsidRPr="00D97464">
        <w:rPr>
          <w:rFonts w:ascii="Open Sans" w:hAnsi="Open Sans" w:cs="Open Sans"/>
        </w:rPr>
        <w:t xml:space="preserve"> kuća i mora koristi numeraciju stranica sukladno cjelovitoj ponudi za nadmetanje, a ne onu koju bi naveo dobavljač vozila jer je on jedini dovoljno stručan i osposobljen da povezuje tehničke karakteristike iz traženog obrasca sa podacima iz kataloga, brošura i sl. dokumenata koje se traže. Predlažemo brisanje kolone "Referenca na str. iz kataloga/ponude" iz Obrasca Tehničke specifikacije, te smo mišljenja da su ostali traženi podaci u obrascu sasvim dovoljni. Ako smatrate da to nije dovoljno možete zatražiti izjavu dobavljača vozila u kojoj stoji da će isporučeno vozilo zadovoljavati sve tražene tehničke karakteristike koje se traže. </w:t>
      </w:r>
      <w:r w:rsidRPr="00D97464">
        <w:rPr>
          <w:rFonts w:ascii="Open Sans" w:hAnsi="Open Sans" w:cs="Open Sans"/>
        </w:rPr>
        <w:br/>
      </w:r>
      <w:r w:rsidR="004F1551" w:rsidRPr="00D97464">
        <w:rPr>
          <w:rFonts w:ascii="Open Sans" w:hAnsi="Open Sans" w:cs="Open Sans"/>
          <w:b/>
        </w:rPr>
        <w:t>ODGOVOR:</w:t>
      </w:r>
      <w:r w:rsidR="004F1551" w:rsidRPr="00D97464">
        <w:rPr>
          <w:rFonts w:ascii="Open Sans" w:hAnsi="Open Sans" w:cs="Open Sans"/>
        </w:rPr>
        <w:t xml:space="preserve"> </w:t>
      </w:r>
    </w:p>
    <w:p w:rsidR="009216A7" w:rsidRPr="00D97464" w:rsidRDefault="00D97464" w:rsidP="00D97464">
      <w:pPr>
        <w:ind w:left="708"/>
        <w:rPr>
          <w:rFonts w:ascii="Open Sans" w:hAnsi="Open Sans" w:cs="Open Sans"/>
        </w:rPr>
      </w:pPr>
      <w:r w:rsidRPr="00D97464">
        <w:rPr>
          <w:rFonts w:ascii="Open Sans" w:hAnsi="Open Sans" w:cs="Open Sans"/>
        </w:rPr>
        <w:t>Nar</w:t>
      </w:r>
      <w:r>
        <w:rPr>
          <w:rFonts w:ascii="Open Sans" w:hAnsi="Open Sans" w:cs="Open Sans"/>
        </w:rPr>
        <w:t>učitelj je u točki 5.1.2. stavke</w:t>
      </w:r>
      <w:r w:rsidRPr="00D97464">
        <w:rPr>
          <w:rFonts w:ascii="Open Sans" w:hAnsi="Open Sans" w:cs="Open Sans"/>
        </w:rPr>
        <w:t xml:space="preserve"> d</w:t>
      </w:r>
      <w:r>
        <w:rPr>
          <w:rFonts w:ascii="Open Sans" w:hAnsi="Open Sans" w:cs="Open Sans"/>
        </w:rPr>
        <w:t xml:space="preserve">), e) </w:t>
      </w:r>
      <w:r w:rsidRPr="00D97464">
        <w:rPr>
          <w:rFonts w:ascii="Open Sans" w:hAnsi="Open Sans" w:cs="Open Sans"/>
        </w:rPr>
        <w:t>i f</w:t>
      </w:r>
      <w:r>
        <w:rPr>
          <w:rFonts w:ascii="Open Sans" w:hAnsi="Open Sans" w:cs="Open Sans"/>
        </w:rPr>
        <w:t>)</w:t>
      </w:r>
      <w:r w:rsidRPr="00D97464">
        <w:rPr>
          <w:rFonts w:ascii="Open Sans" w:hAnsi="Open Sans" w:cs="Open Sans"/>
        </w:rPr>
        <w:t xml:space="preserve"> naveo kako postupiti </w:t>
      </w:r>
      <w:r>
        <w:rPr>
          <w:rFonts w:ascii="Open Sans" w:hAnsi="Open Sans" w:cs="Open Sans"/>
        </w:rPr>
        <w:t>prilikom izrade ponude s katalozima. Ponudu treba izraditi sukladno navedenim uputama.</w:t>
      </w:r>
    </w:p>
    <w:p w:rsidR="00840D25" w:rsidRPr="00D97464" w:rsidRDefault="00840D25" w:rsidP="004E356A">
      <w:pPr>
        <w:pStyle w:val="Odlomakpopisa"/>
        <w:widowControl w:val="0"/>
        <w:autoSpaceDE w:val="0"/>
        <w:autoSpaceDN w:val="0"/>
        <w:adjustRightInd w:val="0"/>
        <w:spacing w:line="240" w:lineRule="auto"/>
        <w:ind w:left="0" w:right="6" w:firstLine="0"/>
        <w:jc w:val="both"/>
        <w:rPr>
          <w:rFonts w:ascii="Open Sans" w:hAnsi="Open Sans" w:cs="Open Sans"/>
        </w:rPr>
      </w:pPr>
    </w:p>
    <w:p w:rsidR="005D4B63" w:rsidRPr="00A52059" w:rsidRDefault="005D4B63" w:rsidP="005D4B63">
      <w:pPr>
        <w:spacing w:after="0" w:line="240" w:lineRule="auto"/>
        <w:jc w:val="both"/>
        <w:rPr>
          <w:rFonts w:ascii="Open Sans" w:hAnsi="Open Sans" w:cs="Open Sans"/>
        </w:rPr>
      </w:pPr>
      <w:r w:rsidRPr="00A52059">
        <w:rPr>
          <w:rFonts w:ascii="Open Sans" w:hAnsi="Open Sans" w:cs="Open Sans"/>
        </w:rPr>
        <w:t xml:space="preserve">Sa štovanjem, </w:t>
      </w:r>
    </w:p>
    <w:p w:rsidR="005D4B63" w:rsidRPr="00A52059" w:rsidRDefault="005D4B63" w:rsidP="005D4B63">
      <w:pPr>
        <w:spacing w:after="0" w:line="240" w:lineRule="auto"/>
        <w:jc w:val="both"/>
        <w:rPr>
          <w:rFonts w:ascii="Open Sans" w:hAnsi="Open Sans" w:cs="Open Sans"/>
        </w:rPr>
      </w:pPr>
    </w:p>
    <w:p w:rsidR="00FC400A" w:rsidRPr="00A52059" w:rsidRDefault="00FC400A" w:rsidP="005D4B63">
      <w:pPr>
        <w:spacing w:after="0" w:line="240" w:lineRule="auto"/>
        <w:jc w:val="right"/>
        <w:rPr>
          <w:rFonts w:ascii="Open Sans" w:hAnsi="Open Sans" w:cs="Open Sans"/>
        </w:rPr>
      </w:pPr>
    </w:p>
    <w:p w:rsidR="005D4B63" w:rsidRPr="00A52059" w:rsidRDefault="00FC400A" w:rsidP="005D4B63">
      <w:pPr>
        <w:spacing w:after="0" w:line="240" w:lineRule="auto"/>
        <w:jc w:val="right"/>
        <w:rPr>
          <w:rFonts w:ascii="Open Sans" w:hAnsi="Open Sans" w:cs="Open Sans"/>
        </w:rPr>
      </w:pPr>
      <w:r w:rsidRPr="00A52059">
        <w:rPr>
          <w:rFonts w:ascii="Open Sans" w:hAnsi="Open Sans" w:cs="Open Sans"/>
        </w:rPr>
        <w:t>KOMUNALAC  VUKOVAR d.o.o.</w:t>
      </w:r>
    </w:p>
    <w:p w:rsidR="00A52059" w:rsidRDefault="005D4B63">
      <w:pPr>
        <w:spacing w:after="0" w:line="240" w:lineRule="auto"/>
        <w:jc w:val="right"/>
      </w:pPr>
      <w:r w:rsidRPr="00A52059">
        <w:rPr>
          <w:rFonts w:ascii="Open Sans" w:hAnsi="Open Sans" w:cs="Open Sans"/>
        </w:rPr>
        <w:t>VODITELJ POSTUPKA</w:t>
      </w:r>
    </w:p>
    <w:sectPr w:rsidR="00A52059" w:rsidSect="00CE2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D0D68"/>
    <w:multiLevelType w:val="hybridMultilevel"/>
    <w:tmpl w:val="08BA2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977087"/>
    <w:multiLevelType w:val="hybridMultilevel"/>
    <w:tmpl w:val="7AA45AAC"/>
    <w:lvl w:ilvl="0" w:tplc="BDB662A2">
      <w:start w:val="1"/>
      <w:numFmt w:val="decimal"/>
      <w:lvlText w:val="%1."/>
      <w:lvlJc w:val="left"/>
      <w:pPr>
        <w:ind w:left="720" w:hanging="360"/>
      </w:pPr>
      <w:rPr>
        <w:rFonts w:ascii="Arial" w:hAnsi="Arial" w:cs="Arial"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C4007B"/>
    <w:multiLevelType w:val="hybridMultilevel"/>
    <w:tmpl w:val="B3D0E26A"/>
    <w:lvl w:ilvl="0" w:tplc="558C6CF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3BBE28BE"/>
    <w:multiLevelType w:val="hybridMultilevel"/>
    <w:tmpl w:val="9462F7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9F4631"/>
    <w:multiLevelType w:val="hybridMultilevel"/>
    <w:tmpl w:val="16EA6A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1AB7A98"/>
    <w:multiLevelType w:val="hybridMultilevel"/>
    <w:tmpl w:val="756647E8"/>
    <w:lvl w:ilvl="0" w:tplc="C22A3DB4">
      <w:start w:val="2"/>
      <w:numFmt w:val="bullet"/>
      <w:lvlText w:val="-"/>
      <w:lvlJc w:val="left"/>
      <w:pPr>
        <w:tabs>
          <w:tab w:val="num" w:pos="1785"/>
        </w:tabs>
        <w:ind w:left="1785" w:hanging="360"/>
      </w:pPr>
      <w:rPr>
        <w:rFonts w:ascii="Calibri" w:eastAsia="Times New Roman" w:hAnsi="Calibri" w:cs="Times New Roman" w:hint="default"/>
      </w:rPr>
    </w:lvl>
    <w:lvl w:ilvl="1" w:tplc="041A0003" w:tentative="1">
      <w:start w:val="1"/>
      <w:numFmt w:val="bullet"/>
      <w:lvlText w:val="o"/>
      <w:lvlJc w:val="left"/>
      <w:pPr>
        <w:tabs>
          <w:tab w:val="num" w:pos="2505"/>
        </w:tabs>
        <w:ind w:left="2505" w:hanging="360"/>
      </w:pPr>
      <w:rPr>
        <w:rFonts w:ascii="Courier New" w:hAnsi="Courier New" w:cs="Courier New" w:hint="default"/>
      </w:rPr>
    </w:lvl>
    <w:lvl w:ilvl="2" w:tplc="041A0005" w:tentative="1">
      <w:start w:val="1"/>
      <w:numFmt w:val="bullet"/>
      <w:lvlText w:val=""/>
      <w:lvlJc w:val="left"/>
      <w:pPr>
        <w:tabs>
          <w:tab w:val="num" w:pos="3225"/>
        </w:tabs>
        <w:ind w:left="3225" w:hanging="360"/>
      </w:pPr>
      <w:rPr>
        <w:rFonts w:ascii="Wingdings" w:hAnsi="Wingdings" w:hint="default"/>
      </w:rPr>
    </w:lvl>
    <w:lvl w:ilvl="3" w:tplc="041A0001" w:tentative="1">
      <w:start w:val="1"/>
      <w:numFmt w:val="bullet"/>
      <w:lvlText w:val=""/>
      <w:lvlJc w:val="left"/>
      <w:pPr>
        <w:tabs>
          <w:tab w:val="num" w:pos="3945"/>
        </w:tabs>
        <w:ind w:left="3945" w:hanging="360"/>
      </w:pPr>
      <w:rPr>
        <w:rFonts w:ascii="Symbol" w:hAnsi="Symbol" w:hint="default"/>
      </w:rPr>
    </w:lvl>
    <w:lvl w:ilvl="4" w:tplc="041A0003" w:tentative="1">
      <w:start w:val="1"/>
      <w:numFmt w:val="bullet"/>
      <w:lvlText w:val="o"/>
      <w:lvlJc w:val="left"/>
      <w:pPr>
        <w:tabs>
          <w:tab w:val="num" w:pos="4665"/>
        </w:tabs>
        <w:ind w:left="4665" w:hanging="360"/>
      </w:pPr>
      <w:rPr>
        <w:rFonts w:ascii="Courier New" w:hAnsi="Courier New" w:cs="Courier New" w:hint="default"/>
      </w:rPr>
    </w:lvl>
    <w:lvl w:ilvl="5" w:tplc="041A0005" w:tentative="1">
      <w:start w:val="1"/>
      <w:numFmt w:val="bullet"/>
      <w:lvlText w:val=""/>
      <w:lvlJc w:val="left"/>
      <w:pPr>
        <w:tabs>
          <w:tab w:val="num" w:pos="5385"/>
        </w:tabs>
        <w:ind w:left="5385" w:hanging="360"/>
      </w:pPr>
      <w:rPr>
        <w:rFonts w:ascii="Wingdings" w:hAnsi="Wingdings" w:hint="default"/>
      </w:rPr>
    </w:lvl>
    <w:lvl w:ilvl="6" w:tplc="041A0001" w:tentative="1">
      <w:start w:val="1"/>
      <w:numFmt w:val="bullet"/>
      <w:lvlText w:val=""/>
      <w:lvlJc w:val="left"/>
      <w:pPr>
        <w:tabs>
          <w:tab w:val="num" w:pos="6105"/>
        </w:tabs>
        <w:ind w:left="6105" w:hanging="360"/>
      </w:pPr>
      <w:rPr>
        <w:rFonts w:ascii="Symbol" w:hAnsi="Symbol" w:hint="default"/>
      </w:rPr>
    </w:lvl>
    <w:lvl w:ilvl="7" w:tplc="041A0003" w:tentative="1">
      <w:start w:val="1"/>
      <w:numFmt w:val="bullet"/>
      <w:lvlText w:val="o"/>
      <w:lvlJc w:val="left"/>
      <w:pPr>
        <w:tabs>
          <w:tab w:val="num" w:pos="6825"/>
        </w:tabs>
        <w:ind w:left="6825" w:hanging="360"/>
      </w:pPr>
      <w:rPr>
        <w:rFonts w:ascii="Courier New" w:hAnsi="Courier New" w:cs="Courier New" w:hint="default"/>
      </w:rPr>
    </w:lvl>
    <w:lvl w:ilvl="8" w:tplc="041A0005" w:tentative="1">
      <w:start w:val="1"/>
      <w:numFmt w:val="bullet"/>
      <w:lvlText w:val=""/>
      <w:lvlJc w:val="left"/>
      <w:pPr>
        <w:tabs>
          <w:tab w:val="num" w:pos="7545"/>
        </w:tabs>
        <w:ind w:left="7545" w:hanging="360"/>
      </w:pPr>
      <w:rPr>
        <w:rFonts w:ascii="Wingdings" w:hAnsi="Wingdings" w:hint="default"/>
      </w:rPr>
    </w:lvl>
  </w:abstractNum>
  <w:abstractNum w:abstractNumId="6" w15:restartNumberingAfterBreak="0">
    <w:nsid w:val="58032689"/>
    <w:multiLevelType w:val="hybridMultilevel"/>
    <w:tmpl w:val="77BE1D0E"/>
    <w:lvl w:ilvl="0" w:tplc="F5D0DB18">
      <w:start w:val="1"/>
      <w:numFmt w:val="decimal"/>
      <w:lvlText w:val="%1."/>
      <w:lvlJc w:val="left"/>
      <w:pPr>
        <w:ind w:left="1068" w:hanging="360"/>
      </w:pPr>
      <w:rPr>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59DC21E3"/>
    <w:multiLevelType w:val="hybridMultilevel"/>
    <w:tmpl w:val="5F443824"/>
    <w:lvl w:ilvl="0" w:tplc="149AB55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242E7"/>
    <w:multiLevelType w:val="hybridMultilevel"/>
    <w:tmpl w:val="B5CCD3C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4FA646E"/>
    <w:multiLevelType w:val="hybridMultilevel"/>
    <w:tmpl w:val="CC8CD3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5410B5B"/>
    <w:multiLevelType w:val="hybridMultilevel"/>
    <w:tmpl w:val="7334F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8E6605C"/>
    <w:multiLevelType w:val="hybridMultilevel"/>
    <w:tmpl w:val="DD4A02E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11"/>
  </w:num>
  <w:num w:numId="6">
    <w:abstractNumId w:val="8"/>
  </w:num>
  <w:num w:numId="7">
    <w:abstractNumId w:val="3"/>
  </w:num>
  <w:num w:numId="8">
    <w:abstractNumId w:val="7"/>
  </w:num>
  <w:num w:numId="9">
    <w:abstractNumId w:val="4"/>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63"/>
    <w:rsid w:val="000442D3"/>
    <w:rsid w:val="000B2508"/>
    <w:rsid w:val="00200F78"/>
    <w:rsid w:val="00205614"/>
    <w:rsid w:val="003E066D"/>
    <w:rsid w:val="003E7951"/>
    <w:rsid w:val="004E356A"/>
    <w:rsid w:val="004F1551"/>
    <w:rsid w:val="005160A7"/>
    <w:rsid w:val="005D4B63"/>
    <w:rsid w:val="00627A73"/>
    <w:rsid w:val="00642D9B"/>
    <w:rsid w:val="006447B8"/>
    <w:rsid w:val="007A45DC"/>
    <w:rsid w:val="007A609D"/>
    <w:rsid w:val="007E4E36"/>
    <w:rsid w:val="00840D25"/>
    <w:rsid w:val="00883F70"/>
    <w:rsid w:val="009216A7"/>
    <w:rsid w:val="009737A3"/>
    <w:rsid w:val="00980077"/>
    <w:rsid w:val="00983F2F"/>
    <w:rsid w:val="00A15686"/>
    <w:rsid w:val="00A52059"/>
    <w:rsid w:val="00B23839"/>
    <w:rsid w:val="00C2538A"/>
    <w:rsid w:val="00CA2DFF"/>
    <w:rsid w:val="00CE2C99"/>
    <w:rsid w:val="00D97464"/>
    <w:rsid w:val="00E42F32"/>
    <w:rsid w:val="00E5798B"/>
    <w:rsid w:val="00ED223A"/>
    <w:rsid w:val="00F07065"/>
    <w:rsid w:val="00FC40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2CFB1-93D1-4224-83FE-F3ABBFDC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C99"/>
  </w:style>
  <w:style w:type="paragraph" w:styleId="Naslov4">
    <w:name w:val="heading 4"/>
    <w:basedOn w:val="Normal"/>
    <w:link w:val="Naslov4Char"/>
    <w:uiPriority w:val="9"/>
    <w:qFormat/>
    <w:rsid w:val="005D4B63"/>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D4B6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rsid w:val="005D4B63"/>
    <w:rPr>
      <w:rFonts w:ascii="Times New Roman" w:eastAsia="Times New Roman" w:hAnsi="Times New Roman" w:cs="Times New Roman"/>
      <w:b/>
      <w:bCs/>
      <w:sz w:val="24"/>
      <w:szCs w:val="24"/>
      <w:lang w:eastAsia="hr-HR"/>
    </w:rPr>
  </w:style>
  <w:style w:type="paragraph" w:styleId="Odlomakpopisa">
    <w:name w:val="List Paragraph"/>
    <w:basedOn w:val="Normal"/>
    <w:uiPriority w:val="99"/>
    <w:qFormat/>
    <w:rsid w:val="005D4B63"/>
    <w:pPr>
      <w:spacing w:after="0"/>
      <w:ind w:left="720" w:hanging="357"/>
      <w:contextualSpacing/>
    </w:pPr>
  </w:style>
  <w:style w:type="character" w:styleId="Naglaeno">
    <w:name w:val="Strong"/>
    <w:uiPriority w:val="22"/>
    <w:qFormat/>
    <w:rsid w:val="005D4B63"/>
    <w:rPr>
      <w:b/>
      <w:bCs/>
    </w:rPr>
  </w:style>
  <w:style w:type="paragraph" w:customStyle="1" w:styleId="t-9-8">
    <w:name w:val="t-9-8"/>
    <w:basedOn w:val="Normal"/>
    <w:rsid w:val="005D4B6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unhideWhenUsed/>
    <w:rsid w:val="007A45DC"/>
    <w:pPr>
      <w:spacing w:after="12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7A45D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6447B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44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461349">
      <w:bodyDiv w:val="1"/>
      <w:marLeft w:val="0"/>
      <w:marRight w:val="0"/>
      <w:marTop w:val="0"/>
      <w:marBottom w:val="0"/>
      <w:divBdr>
        <w:top w:val="none" w:sz="0" w:space="0" w:color="auto"/>
        <w:left w:val="none" w:sz="0" w:space="0" w:color="auto"/>
        <w:bottom w:val="none" w:sz="0" w:space="0" w:color="auto"/>
        <w:right w:val="none" w:sz="0" w:space="0" w:color="auto"/>
      </w:divBdr>
    </w:div>
    <w:div w:id="1963030289">
      <w:bodyDiv w:val="1"/>
      <w:marLeft w:val="0"/>
      <w:marRight w:val="0"/>
      <w:marTop w:val="0"/>
      <w:marBottom w:val="0"/>
      <w:divBdr>
        <w:top w:val="none" w:sz="0" w:space="0" w:color="auto"/>
        <w:left w:val="none" w:sz="0" w:space="0" w:color="auto"/>
        <w:bottom w:val="none" w:sz="0" w:space="0" w:color="auto"/>
        <w:right w:val="none" w:sz="0" w:space="0" w:color="auto"/>
      </w:divBdr>
    </w:div>
    <w:div w:id="1968197737">
      <w:bodyDiv w:val="1"/>
      <w:marLeft w:val="0"/>
      <w:marRight w:val="0"/>
      <w:marTop w:val="0"/>
      <w:marBottom w:val="0"/>
      <w:divBdr>
        <w:top w:val="none" w:sz="0" w:space="0" w:color="auto"/>
        <w:left w:val="none" w:sz="0" w:space="0" w:color="auto"/>
        <w:bottom w:val="none" w:sz="0" w:space="0" w:color="auto"/>
        <w:right w:val="none" w:sz="0" w:space="0" w:color="auto"/>
      </w:divBdr>
    </w:div>
    <w:div w:id="20074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991</Words>
  <Characters>5652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Sanja Tomaš</cp:lastModifiedBy>
  <cp:revision>5</cp:revision>
  <cp:lastPrinted>2015-11-16T13:41:00Z</cp:lastPrinted>
  <dcterms:created xsi:type="dcterms:W3CDTF">2015-11-10T12:36:00Z</dcterms:created>
  <dcterms:modified xsi:type="dcterms:W3CDTF">2015-11-16T13:44:00Z</dcterms:modified>
</cp:coreProperties>
</file>